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BD" w:rsidRPr="004033AF" w:rsidRDefault="009E7ABD" w:rsidP="009E7ABD">
      <w:pPr>
        <w:pStyle w:val="Header"/>
        <w:ind w:right="440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033AF">
        <w:rPr>
          <w:rFonts w:ascii="Arial" w:hAnsi="Arial" w:cs="Arial"/>
          <w:noProof/>
          <w:lang w:eastAsia="zh-CN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2238375</wp:posOffset>
            </wp:positionH>
            <wp:positionV relativeFrom="margin">
              <wp:posOffset>-85725</wp:posOffset>
            </wp:positionV>
            <wp:extent cx="2343150" cy="880110"/>
            <wp:effectExtent l="0" t="0" r="0" b="0"/>
            <wp:wrapSquare wrapText="bothSides"/>
            <wp:docPr id="1" name="Picture 1" descr="C2-purpl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-purple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5" t="16893" r="12611" b="1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7ABD" w:rsidRPr="004033AF" w:rsidRDefault="009E7ABD" w:rsidP="009E7ABD">
      <w:pPr>
        <w:rPr>
          <w:rFonts w:ascii="Arial" w:hAnsi="Arial" w:cs="Arial"/>
        </w:rPr>
      </w:pPr>
    </w:p>
    <w:p w:rsidR="009E7ABD" w:rsidRPr="00F67B72" w:rsidRDefault="009E7ABD" w:rsidP="009E7ABD">
      <w:pPr>
        <w:rPr>
          <w:rFonts w:ascii="Arial" w:hAnsi="Arial" w:cs="Arial"/>
          <w:sz w:val="40"/>
        </w:rPr>
      </w:pPr>
    </w:p>
    <w:p w:rsidR="009E7ABD" w:rsidRPr="00F67B72" w:rsidRDefault="009E7ABD" w:rsidP="009E7ABD">
      <w:pPr>
        <w:rPr>
          <w:rFonts w:ascii="Arial" w:hAnsi="Arial" w:cs="Arial"/>
          <w:sz w:val="40"/>
        </w:rPr>
      </w:pPr>
    </w:p>
    <w:p w:rsidR="00020E9F" w:rsidRDefault="009E7ABD" w:rsidP="009E7A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7ABD">
        <w:rPr>
          <w:rFonts w:ascii="Arial" w:hAnsi="Arial" w:cs="Arial"/>
          <w:b/>
          <w:bCs/>
          <w:sz w:val="32"/>
          <w:szCs w:val="32"/>
        </w:rPr>
        <w:t xml:space="preserve">Asbury </w:t>
      </w:r>
      <w:r w:rsidR="00020E9F">
        <w:rPr>
          <w:rFonts w:ascii="Arial" w:hAnsi="Arial" w:cs="Arial"/>
          <w:b/>
          <w:bCs/>
          <w:sz w:val="32"/>
          <w:szCs w:val="32"/>
        </w:rPr>
        <w:t xml:space="preserve">University Scholarship </w:t>
      </w:r>
      <w:r w:rsidR="006A5C64">
        <w:rPr>
          <w:rFonts w:ascii="Arial" w:hAnsi="Arial" w:cs="Arial"/>
          <w:b/>
          <w:bCs/>
          <w:sz w:val="32"/>
          <w:szCs w:val="32"/>
        </w:rPr>
        <w:t>Competition</w:t>
      </w:r>
      <w:r w:rsidRPr="009E7AB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E7ABD" w:rsidRPr="00020E9F" w:rsidRDefault="009E7ABD" w:rsidP="009E7ABD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20E9F">
        <w:rPr>
          <w:rFonts w:ascii="Arial" w:hAnsi="Arial" w:cs="Arial"/>
          <w:b/>
          <w:bCs/>
          <w:i/>
          <w:sz w:val="32"/>
          <w:szCs w:val="32"/>
        </w:rPr>
        <w:t xml:space="preserve">Prior Learning </w:t>
      </w:r>
      <w:r w:rsidR="00020E9F">
        <w:rPr>
          <w:rFonts w:ascii="Arial" w:hAnsi="Arial" w:cs="Arial"/>
          <w:b/>
          <w:bCs/>
          <w:i/>
          <w:sz w:val="32"/>
          <w:szCs w:val="32"/>
        </w:rPr>
        <w:t>and</w:t>
      </w:r>
      <w:r w:rsidRPr="00020E9F">
        <w:rPr>
          <w:rFonts w:ascii="Arial" w:hAnsi="Arial" w:cs="Arial"/>
          <w:b/>
          <w:bCs/>
          <w:i/>
          <w:sz w:val="32"/>
          <w:szCs w:val="32"/>
        </w:rPr>
        <w:t xml:space="preserve"> Credit</w:t>
      </w:r>
    </w:p>
    <w:p w:rsidR="009E7ABD" w:rsidRPr="00F67B72" w:rsidRDefault="009E7ABD" w:rsidP="009E7ABD">
      <w:pPr>
        <w:jc w:val="center"/>
        <w:rPr>
          <w:rFonts w:ascii="Arial" w:hAnsi="Arial" w:cs="Arial"/>
          <w:b/>
          <w:bCs/>
          <w:sz w:val="8"/>
          <w:szCs w:val="36"/>
        </w:rPr>
      </w:pPr>
    </w:p>
    <w:p w:rsidR="009E7ABD" w:rsidRDefault="009E7ABD" w:rsidP="009E7ABD">
      <w:pPr>
        <w:jc w:val="center"/>
        <w:rPr>
          <w:rFonts w:ascii="Arial" w:hAnsi="Arial" w:cs="Arial"/>
          <w:bCs/>
          <w:sz w:val="17"/>
          <w:szCs w:val="17"/>
        </w:rPr>
      </w:pPr>
      <w:r w:rsidRPr="00F67B72">
        <w:rPr>
          <w:rFonts w:ascii="Arial" w:hAnsi="Arial" w:cs="Arial"/>
          <w:bCs/>
          <w:sz w:val="17"/>
          <w:szCs w:val="17"/>
        </w:rPr>
        <w:t xml:space="preserve">Please use this form to list your anticipated credits from other sources such as AP, CLEP, and dual-enrollment college courses </w:t>
      </w:r>
    </w:p>
    <w:p w:rsidR="009E7ABD" w:rsidRPr="00F67B72" w:rsidRDefault="009E7ABD" w:rsidP="009E7ABD">
      <w:pPr>
        <w:jc w:val="center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completed</w:t>
      </w:r>
      <w:r w:rsidRPr="00F67B72">
        <w:rPr>
          <w:rFonts w:ascii="Arial" w:hAnsi="Arial" w:cs="Arial"/>
          <w:bCs/>
          <w:sz w:val="17"/>
          <w:szCs w:val="17"/>
        </w:rPr>
        <w:t xml:space="preserve"> during high school. If you have taken IB or </w:t>
      </w:r>
      <w:r>
        <w:rPr>
          <w:rFonts w:ascii="Arial" w:hAnsi="Arial" w:cs="Arial"/>
          <w:bCs/>
          <w:sz w:val="17"/>
          <w:szCs w:val="17"/>
        </w:rPr>
        <w:t>AICE</w:t>
      </w:r>
      <w:r w:rsidRPr="00F67B72">
        <w:rPr>
          <w:rFonts w:ascii="Arial" w:hAnsi="Arial" w:cs="Arial"/>
          <w:bCs/>
          <w:sz w:val="17"/>
          <w:szCs w:val="17"/>
        </w:rPr>
        <w:t xml:space="preserve"> credit, please include</w:t>
      </w:r>
      <w:r>
        <w:rPr>
          <w:rFonts w:ascii="Arial" w:hAnsi="Arial" w:cs="Arial"/>
          <w:bCs/>
          <w:sz w:val="17"/>
          <w:szCs w:val="17"/>
        </w:rPr>
        <w:t xml:space="preserve"> the</w:t>
      </w:r>
      <w:r w:rsidRPr="00F67B72">
        <w:rPr>
          <w:rFonts w:ascii="Arial" w:hAnsi="Arial" w:cs="Arial"/>
          <w:bCs/>
          <w:sz w:val="17"/>
          <w:szCs w:val="17"/>
        </w:rPr>
        <w:t>se for individual evaluation.</w:t>
      </w:r>
      <w:r>
        <w:rPr>
          <w:rFonts w:ascii="Arial" w:hAnsi="Arial" w:cs="Arial"/>
          <w:bCs/>
          <w:sz w:val="17"/>
          <w:szCs w:val="17"/>
        </w:rPr>
        <w:t xml:space="preserve"> IB and AICE credit is granted on a case-by-case basis. </w:t>
      </w:r>
    </w:p>
    <w:p w:rsidR="009E7ABD" w:rsidRDefault="009E7ABD" w:rsidP="009E7ABD">
      <w:pPr>
        <w:rPr>
          <w:rFonts w:ascii="Arial" w:hAnsi="Arial" w:cs="Arial"/>
          <w:b/>
          <w:bCs/>
          <w:sz w:val="24"/>
          <w:szCs w:val="24"/>
        </w:rPr>
      </w:pPr>
    </w:p>
    <w:p w:rsidR="009E7ABD" w:rsidRDefault="009E7ABD" w:rsidP="009E7AB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Full </w:t>
      </w:r>
      <w:r w:rsidRPr="00FF7AD6">
        <w:rPr>
          <w:rFonts w:ascii="Arial" w:hAnsi="Arial" w:cs="Arial"/>
          <w:b/>
        </w:rPr>
        <w:t>Name:</w:t>
      </w:r>
      <w:r w:rsidRPr="00FF7AD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20E9F">
        <w:rPr>
          <w:rFonts w:ascii="Arial" w:hAnsi="Arial" w:cs="Arial"/>
          <w:u w:val="single"/>
        </w:rPr>
        <w:t>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20E9F" w:rsidRPr="00020E9F">
        <w:rPr>
          <w:rFonts w:ascii="Arial" w:hAnsi="Arial" w:cs="Arial"/>
        </w:rPr>
        <w:t xml:space="preserve"> </w:t>
      </w:r>
      <w:r w:rsidRPr="00FF7AD6">
        <w:rPr>
          <w:rFonts w:ascii="Arial" w:hAnsi="Arial" w:cs="Arial"/>
          <w:b/>
        </w:rPr>
        <w:t>Student ID</w:t>
      </w:r>
      <w:r>
        <w:rPr>
          <w:rFonts w:ascii="Arial" w:hAnsi="Arial" w:cs="Arial"/>
          <w:b/>
        </w:rPr>
        <w:t xml:space="preserve"> (or last 4 of SSN)</w:t>
      </w:r>
      <w:r w:rsidRPr="00FF7AD6">
        <w:rPr>
          <w:rFonts w:ascii="Arial" w:hAnsi="Arial" w:cs="Arial"/>
          <w:b/>
        </w:rPr>
        <w:t>:</w:t>
      </w:r>
      <w:r w:rsidRPr="00FF7AD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20E9F" w:rsidRPr="00020E9F" w:rsidRDefault="00020E9F" w:rsidP="009E7ABD">
      <w:pPr>
        <w:rPr>
          <w:rFonts w:ascii="Arial" w:hAnsi="Arial" w:cs="Arial"/>
          <w:b/>
          <w:sz w:val="14"/>
        </w:rPr>
      </w:pPr>
    </w:p>
    <w:p w:rsidR="009E7ABD" w:rsidRPr="00FF7AD6" w:rsidRDefault="00020E9F" w:rsidP="009E7AB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Anticipated </w:t>
      </w:r>
      <w:r w:rsidR="009E7ABD">
        <w:rPr>
          <w:rFonts w:ascii="Arial" w:hAnsi="Arial" w:cs="Arial"/>
          <w:b/>
        </w:rPr>
        <w:t>Major</w:t>
      </w:r>
      <w:r w:rsidR="009E7ABD" w:rsidRPr="00FF7AD6">
        <w:rPr>
          <w:rFonts w:ascii="Arial" w:hAnsi="Arial" w:cs="Arial"/>
          <w:b/>
        </w:rPr>
        <w:t>:</w:t>
      </w:r>
      <w:r w:rsidR="009E7ABD" w:rsidRPr="00FF7AD6">
        <w:rPr>
          <w:rFonts w:ascii="Arial" w:hAnsi="Arial" w:cs="Arial"/>
        </w:rPr>
        <w:t xml:space="preserve"> </w:t>
      </w:r>
      <w:r w:rsidR="009E7ABD">
        <w:rPr>
          <w:rFonts w:ascii="Arial" w:hAnsi="Arial" w:cs="Arial"/>
          <w:u w:val="single"/>
        </w:rPr>
        <w:tab/>
      </w:r>
      <w:r w:rsidR="009E7ABD">
        <w:rPr>
          <w:rFonts w:ascii="Arial" w:hAnsi="Arial" w:cs="Arial"/>
          <w:u w:val="single"/>
        </w:rPr>
        <w:tab/>
      </w:r>
      <w:r w:rsidR="009E7ABD">
        <w:rPr>
          <w:rFonts w:ascii="Arial" w:hAnsi="Arial" w:cs="Arial"/>
          <w:u w:val="single"/>
        </w:rPr>
        <w:tab/>
      </w:r>
      <w:r w:rsidR="009E7ABD">
        <w:rPr>
          <w:rFonts w:ascii="Arial" w:hAnsi="Arial" w:cs="Arial"/>
          <w:u w:val="single"/>
        </w:rPr>
        <w:tab/>
      </w:r>
      <w:r w:rsidR="009E7ABD">
        <w:rPr>
          <w:rFonts w:ascii="Arial" w:hAnsi="Arial" w:cs="Arial"/>
          <w:u w:val="single"/>
        </w:rPr>
        <w:tab/>
      </w:r>
      <w:r w:rsidR="009E7ABD">
        <w:rPr>
          <w:rFonts w:ascii="Arial" w:hAnsi="Arial" w:cs="Arial"/>
          <w:u w:val="single"/>
        </w:rPr>
        <w:tab/>
      </w:r>
    </w:p>
    <w:p w:rsidR="009E7ABD" w:rsidRPr="00020E9F" w:rsidRDefault="009E7ABD" w:rsidP="009E7ABD">
      <w:pPr>
        <w:rPr>
          <w:rFonts w:ascii="Arial" w:hAnsi="Arial" w:cs="Arial"/>
          <w:sz w:val="28"/>
        </w:rPr>
      </w:pPr>
    </w:p>
    <w:p w:rsidR="009E7ABD" w:rsidRPr="004033AF" w:rsidRDefault="009E7ABD" w:rsidP="009E7ABD">
      <w:pPr>
        <w:rPr>
          <w:rFonts w:ascii="Arial" w:hAnsi="Arial" w:cs="Arial"/>
          <w:b/>
        </w:rPr>
      </w:pPr>
      <w:r w:rsidRPr="004033AF">
        <w:rPr>
          <w:rFonts w:ascii="Arial" w:hAnsi="Arial" w:cs="Arial"/>
          <w:b/>
        </w:rPr>
        <w:t>Have you taken AP or CLEP exams?</w:t>
      </w:r>
    </w:p>
    <w:p w:rsidR="009E7ABD" w:rsidRPr="004033AF" w:rsidRDefault="009E7ABD" w:rsidP="009E7ABD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4033AF">
        <w:rPr>
          <w:rFonts w:ascii="Arial" w:hAnsi="Arial" w:cs="Arial"/>
          <w:i/>
          <w:iCs/>
          <w:sz w:val="18"/>
          <w:szCs w:val="18"/>
        </w:rPr>
        <w:t>If yes, please list the exam name and your score (or anticipated score</w:t>
      </w:r>
      <w:r>
        <w:rPr>
          <w:rFonts w:ascii="Arial" w:hAnsi="Arial" w:cs="Arial"/>
          <w:i/>
          <w:iCs/>
          <w:sz w:val="18"/>
          <w:szCs w:val="18"/>
        </w:rPr>
        <w:t>,</w:t>
      </w:r>
      <w:r w:rsidRPr="004033AF">
        <w:rPr>
          <w:rFonts w:ascii="Arial" w:hAnsi="Arial" w:cs="Arial"/>
          <w:i/>
          <w:iCs/>
          <w:sz w:val="18"/>
          <w:szCs w:val="18"/>
        </w:rPr>
        <w:t xml:space="preserve"> if </w:t>
      </w:r>
      <w:r>
        <w:rPr>
          <w:rFonts w:ascii="Arial" w:hAnsi="Arial" w:cs="Arial"/>
          <w:i/>
          <w:iCs/>
          <w:sz w:val="18"/>
          <w:szCs w:val="18"/>
        </w:rPr>
        <w:t>official score not yet received</w:t>
      </w:r>
      <w:r w:rsidRPr="004033AF">
        <w:rPr>
          <w:rFonts w:ascii="Arial" w:hAnsi="Arial" w:cs="Arial"/>
          <w:i/>
          <w:iCs/>
          <w:sz w:val="18"/>
          <w:szCs w:val="1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899"/>
        <w:gridCol w:w="2336"/>
        <w:gridCol w:w="4010"/>
      </w:tblGrid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B2A1C7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  <w:b/>
                <w:bCs/>
              </w:rPr>
            </w:pPr>
            <w:r w:rsidRPr="004033AF">
              <w:rPr>
                <w:rFonts w:ascii="Arial" w:hAnsi="Arial" w:cs="Arial"/>
                <w:b/>
                <w:bCs/>
              </w:rPr>
              <w:t>Exam name</w:t>
            </w:r>
          </w:p>
        </w:tc>
        <w:tc>
          <w:tcPr>
            <w:tcW w:w="899" w:type="dxa"/>
            <w:shd w:val="clear" w:color="auto" w:fill="B2A1C7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  <w:b/>
                <w:bCs/>
              </w:rPr>
            </w:pPr>
            <w:r w:rsidRPr="004033AF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336" w:type="dxa"/>
            <w:shd w:val="clear" w:color="auto" w:fill="B2A1C7"/>
            <w:vAlign w:val="center"/>
          </w:tcPr>
          <w:p w:rsidR="009E7ABD" w:rsidRPr="00F67B72" w:rsidRDefault="009E7ABD" w:rsidP="00F74858">
            <w:pPr>
              <w:rPr>
                <w:rFonts w:ascii="Arial" w:hAnsi="Arial" w:cs="Arial"/>
                <w:b/>
                <w:bCs/>
                <w:sz w:val="18"/>
              </w:rPr>
            </w:pPr>
            <w:r w:rsidRPr="00F67B72">
              <w:rPr>
                <w:rFonts w:ascii="Arial" w:hAnsi="Arial" w:cs="Arial"/>
                <w:b/>
                <w:bCs/>
                <w:sz w:val="18"/>
              </w:rPr>
              <w:t>AP/CLEP/IB/</w:t>
            </w:r>
            <w:r>
              <w:rPr>
                <w:rFonts w:ascii="Arial" w:hAnsi="Arial" w:cs="Arial"/>
                <w:b/>
                <w:bCs/>
                <w:sz w:val="18"/>
              </w:rPr>
              <w:t>AICE</w:t>
            </w:r>
          </w:p>
        </w:tc>
        <w:tc>
          <w:tcPr>
            <w:tcW w:w="4010" w:type="dxa"/>
            <w:shd w:val="clear" w:color="auto" w:fill="B2A1C7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  <w:b/>
                <w:bCs/>
              </w:rPr>
            </w:pPr>
            <w:r w:rsidRPr="004033AF">
              <w:rPr>
                <w:rFonts w:ascii="Arial" w:hAnsi="Arial" w:cs="Arial"/>
                <w:b/>
                <w:bCs/>
              </w:rPr>
              <w:t>Anticipated credit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F1DA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(reference Bulletin)</w:t>
            </w: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D9D9D9"/>
            <w:vAlign w:val="center"/>
          </w:tcPr>
          <w:p w:rsidR="009E7ABD" w:rsidRPr="00FF7AD6" w:rsidRDefault="009E7ABD" w:rsidP="00F748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F7AD6">
              <w:rPr>
                <w:rFonts w:ascii="Arial" w:hAnsi="Arial" w:cs="Arial"/>
                <w:i/>
                <w:sz w:val="18"/>
                <w:szCs w:val="18"/>
              </w:rPr>
              <w:t>(example) U.S. History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9E7ABD" w:rsidRPr="00FF7AD6" w:rsidRDefault="009E7ABD" w:rsidP="00F748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AD6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9E7ABD" w:rsidRPr="00FF7AD6" w:rsidRDefault="009E7ABD" w:rsidP="00F748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F7AD6">
              <w:rPr>
                <w:rFonts w:ascii="Arial" w:hAnsi="Arial" w:cs="Arial"/>
                <w:i/>
                <w:sz w:val="18"/>
                <w:szCs w:val="18"/>
              </w:rPr>
              <w:t>AP</w:t>
            </w:r>
          </w:p>
        </w:tc>
        <w:tc>
          <w:tcPr>
            <w:tcW w:w="4010" w:type="dxa"/>
            <w:shd w:val="clear" w:color="auto" w:fill="D9D9D9"/>
            <w:vAlign w:val="center"/>
          </w:tcPr>
          <w:p w:rsidR="009E7ABD" w:rsidRPr="00FF7AD6" w:rsidRDefault="009E7ABD" w:rsidP="00F748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F7AD6">
              <w:rPr>
                <w:rFonts w:ascii="Arial" w:hAnsi="Arial" w:cs="Arial"/>
                <w:i/>
                <w:sz w:val="18"/>
                <w:szCs w:val="18"/>
              </w:rPr>
              <w:t>HIS 201 and HIS 202 (6 credits)</w:t>
            </w: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val="288"/>
        </w:trPr>
        <w:tc>
          <w:tcPr>
            <w:tcW w:w="3195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</w:tbl>
    <w:p w:rsidR="009E7ABD" w:rsidRPr="00945CF9" w:rsidRDefault="009E7ABD" w:rsidP="009E7ABD">
      <w:pPr>
        <w:rPr>
          <w:rFonts w:ascii="Arial" w:hAnsi="Arial" w:cs="Arial"/>
        </w:rPr>
      </w:pPr>
    </w:p>
    <w:p w:rsidR="009E7ABD" w:rsidRPr="004033AF" w:rsidRDefault="009E7ABD" w:rsidP="009E7ABD">
      <w:pPr>
        <w:rPr>
          <w:rFonts w:ascii="Arial" w:hAnsi="Arial" w:cs="Arial"/>
          <w:b/>
        </w:rPr>
      </w:pPr>
      <w:r w:rsidRPr="004033AF">
        <w:rPr>
          <w:rFonts w:ascii="Arial" w:hAnsi="Arial" w:cs="Arial"/>
          <w:b/>
        </w:rPr>
        <w:t>Have you taken college courses (dual enrollment)?</w:t>
      </w:r>
    </w:p>
    <w:p w:rsidR="009E7ABD" w:rsidRPr="004033AF" w:rsidRDefault="009E7ABD" w:rsidP="009E7ABD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4033AF">
        <w:rPr>
          <w:rFonts w:ascii="Arial" w:hAnsi="Arial" w:cs="Arial"/>
          <w:i/>
          <w:iCs/>
          <w:sz w:val="18"/>
          <w:szCs w:val="18"/>
        </w:rPr>
        <w:t>If yes, please list the class, number of credits, and the name of the college</w:t>
      </w:r>
      <w:r>
        <w:rPr>
          <w:rFonts w:ascii="Arial" w:hAnsi="Arial" w:cs="Arial"/>
          <w:i/>
          <w:iCs/>
          <w:sz w:val="18"/>
          <w:szCs w:val="18"/>
        </w:rPr>
        <w:t>/university</w:t>
      </w:r>
      <w:r w:rsidRPr="004033AF">
        <w:rPr>
          <w:rFonts w:ascii="Arial" w:hAnsi="Arial" w:cs="Arial"/>
          <w:i/>
          <w:iCs/>
          <w:sz w:val="18"/>
          <w:szCs w:val="18"/>
        </w:rPr>
        <w:t>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60"/>
        <w:gridCol w:w="4320"/>
      </w:tblGrid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B2A1C7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Taken</w:t>
            </w:r>
          </w:p>
        </w:tc>
        <w:tc>
          <w:tcPr>
            <w:tcW w:w="1260" w:type="dxa"/>
            <w:shd w:val="clear" w:color="auto" w:fill="B2A1C7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  <w:b/>
                <w:bCs/>
              </w:rPr>
            </w:pPr>
            <w:r w:rsidRPr="00F67B72">
              <w:rPr>
                <w:rFonts w:ascii="Arial" w:hAnsi="Arial" w:cs="Arial"/>
                <w:b/>
                <w:bCs/>
                <w:sz w:val="18"/>
              </w:rPr>
              <w:t>Final Grade</w:t>
            </w:r>
          </w:p>
        </w:tc>
        <w:tc>
          <w:tcPr>
            <w:tcW w:w="4320" w:type="dxa"/>
            <w:shd w:val="clear" w:color="auto" w:fill="B2A1C7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Institution Attended </w:t>
            </w: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D9D9D9"/>
            <w:vAlign w:val="center"/>
          </w:tcPr>
          <w:p w:rsidR="009E7ABD" w:rsidRPr="00FF7AD6" w:rsidRDefault="009E7ABD" w:rsidP="00F748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F7AD6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example) ENG101 Writing I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9E7ABD" w:rsidRPr="00FF7AD6" w:rsidRDefault="009E7ABD" w:rsidP="00F7485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9E7ABD" w:rsidRPr="00FF7AD6" w:rsidRDefault="009E7ABD" w:rsidP="00F7485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University of Kentucky</w:t>
            </w: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  <w:tr w:rsidR="009E7ABD" w:rsidRPr="004033AF" w:rsidTr="00020E9F">
        <w:trPr>
          <w:trHeight w:hRule="exact" w:val="288"/>
        </w:trPr>
        <w:tc>
          <w:tcPr>
            <w:tcW w:w="48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7ABD" w:rsidRPr="004033AF" w:rsidRDefault="009E7ABD" w:rsidP="00F74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E7ABD" w:rsidRPr="004033AF" w:rsidRDefault="009E7ABD" w:rsidP="00F74858">
            <w:pPr>
              <w:rPr>
                <w:rFonts w:ascii="Arial" w:hAnsi="Arial" w:cs="Arial"/>
              </w:rPr>
            </w:pPr>
          </w:p>
        </w:tc>
      </w:tr>
    </w:tbl>
    <w:p w:rsidR="009E7ABD" w:rsidRPr="004033AF" w:rsidRDefault="009E7ABD" w:rsidP="009E7ABD">
      <w:pPr>
        <w:rPr>
          <w:rFonts w:ascii="Arial" w:hAnsi="Arial" w:cs="Arial"/>
          <w:i/>
          <w:iCs/>
          <w:sz w:val="18"/>
          <w:szCs w:val="18"/>
        </w:rPr>
      </w:pPr>
      <w:r w:rsidRPr="004033AF">
        <w:rPr>
          <w:rFonts w:ascii="Arial" w:hAnsi="Arial" w:cs="Arial"/>
          <w:i/>
          <w:iCs/>
          <w:sz w:val="18"/>
          <w:szCs w:val="18"/>
        </w:rPr>
        <w:t xml:space="preserve">*A class must have a grade of a “C” </w:t>
      </w:r>
      <w:r>
        <w:rPr>
          <w:rFonts w:ascii="Arial" w:hAnsi="Arial" w:cs="Arial"/>
          <w:i/>
          <w:iCs/>
          <w:sz w:val="18"/>
          <w:szCs w:val="18"/>
        </w:rPr>
        <w:t xml:space="preserve">or above </w:t>
      </w:r>
      <w:r w:rsidRPr="004033AF">
        <w:rPr>
          <w:rFonts w:ascii="Arial" w:hAnsi="Arial" w:cs="Arial"/>
          <w:i/>
          <w:iCs/>
          <w:sz w:val="18"/>
          <w:szCs w:val="18"/>
        </w:rPr>
        <w:t>to be eligible for transfer.</w:t>
      </w:r>
      <w:r>
        <w:rPr>
          <w:rFonts w:ascii="Arial" w:hAnsi="Arial" w:cs="Arial"/>
          <w:i/>
          <w:iCs/>
          <w:sz w:val="18"/>
          <w:szCs w:val="18"/>
        </w:rPr>
        <w:t xml:space="preserve"> You will need to request an official transcript listing all final official grades to be sent directly to Asbury University’s Registrar’s Off</w:t>
      </w:r>
      <w:r w:rsidR="00020E9F">
        <w:rPr>
          <w:rFonts w:ascii="Arial" w:hAnsi="Arial" w:cs="Arial"/>
          <w:i/>
          <w:iCs/>
          <w:sz w:val="18"/>
          <w:szCs w:val="18"/>
        </w:rPr>
        <w:t>ice prior to receiving credit. T</w:t>
      </w:r>
      <w:r>
        <w:rPr>
          <w:rFonts w:ascii="Arial" w:hAnsi="Arial" w:cs="Arial"/>
          <w:i/>
          <w:iCs/>
          <w:sz w:val="18"/>
          <w:szCs w:val="18"/>
        </w:rPr>
        <w:t xml:space="preserve">his transcript will be required to finalize your admission. </w:t>
      </w:r>
    </w:p>
    <w:p w:rsidR="009E7ABD" w:rsidRPr="00020E9F" w:rsidRDefault="009E7ABD" w:rsidP="009E7ABD">
      <w:pPr>
        <w:rPr>
          <w:rFonts w:ascii="Arial" w:hAnsi="Arial" w:cs="Arial"/>
          <w:b/>
          <w:sz w:val="16"/>
        </w:rPr>
      </w:pPr>
    </w:p>
    <w:p w:rsidR="009E7ABD" w:rsidRPr="004033AF" w:rsidRDefault="009E7ABD" w:rsidP="009E7ABD">
      <w:pPr>
        <w:rPr>
          <w:rFonts w:ascii="Arial" w:hAnsi="Arial" w:cs="Arial"/>
          <w:b/>
        </w:rPr>
      </w:pPr>
      <w:r w:rsidRPr="004033AF">
        <w:rPr>
          <w:rFonts w:ascii="Arial" w:hAnsi="Arial" w:cs="Arial"/>
          <w:b/>
        </w:rPr>
        <w:t>What are your ACT and/or SAT scores?</w:t>
      </w:r>
    </w:p>
    <w:p w:rsidR="009E7ABD" w:rsidRPr="004033AF" w:rsidRDefault="009E7ABD" w:rsidP="009E7ABD">
      <w:pPr>
        <w:ind w:firstLine="720"/>
        <w:rPr>
          <w:rFonts w:ascii="Arial" w:hAnsi="Arial" w:cs="Arial"/>
        </w:rPr>
      </w:pPr>
      <w:r w:rsidRPr="004033AF">
        <w:rPr>
          <w:rFonts w:ascii="Arial" w:hAnsi="Arial" w:cs="Arial"/>
        </w:rPr>
        <w:t>ACT Math:</w:t>
      </w:r>
      <w:r w:rsidRPr="004033AF">
        <w:rPr>
          <w:rFonts w:ascii="Arial" w:hAnsi="Arial" w:cs="Arial"/>
        </w:rPr>
        <w:tab/>
      </w:r>
      <w:r w:rsidRPr="004033AF">
        <w:rPr>
          <w:rFonts w:ascii="Arial" w:hAnsi="Arial" w:cs="Arial"/>
        </w:rPr>
        <w:tab/>
      </w:r>
      <w:r w:rsidRPr="004033AF">
        <w:rPr>
          <w:rFonts w:ascii="Arial" w:hAnsi="Arial" w:cs="Arial"/>
        </w:rPr>
        <w:tab/>
      </w:r>
      <w:r w:rsidRPr="004033AF">
        <w:rPr>
          <w:rFonts w:ascii="Arial" w:hAnsi="Arial" w:cs="Arial"/>
        </w:rPr>
        <w:tab/>
        <w:t>SAT Math:</w:t>
      </w:r>
    </w:p>
    <w:p w:rsidR="009E7ABD" w:rsidRPr="004033AF" w:rsidRDefault="009E7ABD" w:rsidP="009E7ABD">
      <w:pPr>
        <w:ind w:left="720"/>
        <w:rPr>
          <w:rFonts w:ascii="Arial" w:hAnsi="Arial" w:cs="Arial"/>
        </w:rPr>
        <w:sectPr w:rsidR="009E7ABD" w:rsidRPr="004033AF" w:rsidSect="00020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" w:right="900" w:bottom="270" w:left="900" w:header="720" w:footer="0" w:gutter="0"/>
          <w:cols w:space="720"/>
          <w:docGrid w:linePitch="360"/>
        </w:sectPr>
      </w:pPr>
      <w:r>
        <w:rPr>
          <w:rFonts w:ascii="Arial" w:hAnsi="Arial" w:cs="Arial"/>
        </w:rPr>
        <w:t>ACT English: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 Reading:</w:t>
      </w:r>
    </w:p>
    <w:p w:rsidR="009E7ABD" w:rsidRDefault="009E7ABD" w:rsidP="009E7ABD">
      <w:pPr>
        <w:spacing w:line="276" w:lineRule="auto"/>
        <w:ind w:hanging="810"/>
        <w:jc w:val="both"/>
        <w:rPr>
          <w:rFonts w:ascii="Arial" w:hAnsi="Arial" w:cs="Arial"/>
          <w:b/>
          <w:bCs/>
          <w:sz w:val="18"/>
          <w:szCs w:val="18"/>
        </w:rPr>
      </w:pPr>
    </w:p>
    <w:p w:rsidR="009E7ABD" w:rsidRPr="00020E9F" w:rsidRDefault="009E7ABD" w:rsidP="009E7ABD">
      <w:pPr>
        <w:spacing w:line="276" w:lineRule="auto"/>
        <w:ind w:hanging="810"/>
        <w:jc w:val="both"/>
        <w:rPr>
          <w:rFonts w:ascii="Arial" w:hAnsi="Arial" w:cs="Arial"/>
          <w:b/>
          <w:bCs/>
          <w:sz w:val="12"/>
          <w:szCs w:val="18"/>
        </w:rPr>
      </w:pPr>
    </w:p>
    <w:p w:rsidR="009E7ABD" w:rsidRPr="00E2016A" w:rsidRDefault="009E7ABD" w:rsidP="00020E9F">
      <w:pPr>
        <w:spacing w:line="276" w:lineRule="auto"/>
        <w:ind w:left="-360" w:hanging="180"/>
        <w:jc w:val="both"/>
        <w:rPr>
          <w:rFonts w:ascii="Arial" w:hAnsi="Arial" w:cs="Arial"/>
          <w:b/>
          <w:bCs/>
          <w:sz w:val="18"/>
          <w:szCs w:val="18"/>
        </w:rPr>
      </w:pPr>
      <w:r w:rsidRPr="00E2016A">
        <w:rPr>
          <w:rFonts w:ascii="Arial" w:hAnsi="Arial" w:cs="Arial"/>
          <w:b/>
          <w:bCs/>
          <w:sz w:val="18"/>
          <w:szCs w:val="18"/>
        </w:rPr>
        <w:t>R</w:t>
      </w:r>
      <w:r w:rsidR="00020E9F">
        <w:rPr>
          <w:rFonts w:ascii="Arial" w:hAnsi="Arial" w:cs="Arial"/>
          <w:b/>
          <w:bCs/>
          <w:sz w:val="18"/>
          <w:szCs w:val="18"/>
        </w:rPr>
        <w:t>esources</w:t>
      </w:r>
      <w:r w:rsidRPr="00E2016A">
        <w:rPr>
          <w:rFonts w:ascii="Arial" w:hAnsi="Arial" w:cs="Arial"/>
          <w:b/>
          <w:bCs/>
          <w:sz w:val="18"/>
          <w:szCs w:val="18"/>
        </w:rPr>
        <w:t>:</w:t>
      </w:r>
    </w:p>
    <w:p w:rsidR="009E7ABD" w:rsidRPr="00F67B72" w:rsidRDefault="009E7ABD" w:rsidP="00020E9F">
      <w:pPr>
        <w:spacing w:line="276" w:lineRule="auto"/>
        <w:ind w:left="-360" w:hanging="180"/>
        <w:rPr>
          <w:rFonts w:ascii="Arial" w:hAnsi="Arial" w:cs="Arial"/>
          <w:b/>
          <w:bCs/>
        </w:rPr>
      </w:pPr>
      <w:r w:rsidRPr="00DB0951">
        <w:rPr>
          <w:rFonts w:ascii="Arial" w:hAnsi="Arial" w:cs="Arial"/>
          <w:bCs/>
          <w:sz w:val="18"/>
          <w:szCs w:val="18"/>
        </w:rPr>
        <w:t xml:space="preserve">AP/CLEP Equivalencies: </w:t>
      </w:r>
      <w:hyperlink r:id="rId14" w:history="1">
        <w:r w:rsidRPr="00DB0951">
          <w:rPr>
            <w:rStyle w:val="Hyperlink"/>
            <w:rFonts w:ascii="Arial" w:hAnsi="Arial" w:cs="Arial"/>
            <w:bCs/>
            <w:sz w:val="18"/>
            <w:szCs w:val="18"/>
          </w:rPr>
          <w:t>https://www.asbury.edu/offices/registrar/bulletin/academic-policies/undergraduate-institutional-credit</w:t>
        </w:r>
      </w:hyperlink>
      <w:r w:rsidRPr="00DB0951">
        <w:rPr>
          <w:rFonts w:ascii="Arial" w:hAnsi="Arial" w:cs="Arial"/>
          <w:bCs/>
          <w:sz w:val="18"/>
          <w:szCs w:val="18"/>
        </w:rPr>
        <w:t xml:space="preserve"> </w:t>
      </w:r>
    </w:p>
    <w:p w:rsidR="00D87EC5" w:rsidRPr="009E7ABD" w:rsidRDefault="009E7ABD" w:rsidP="00020E9F">
      <w:pPr>
        <w:spacing w:line="276" w:lineRule="auto"/>
        <w:ind w:left="-360" w:hanging="180"/>
        <w:rPr>
          <w:rFonts w:ascii="Arial" w:hAnsi="Arial" w:cs="Arial"/>
          <w:b/>
          <w:bCs/>
        </w:rPr>
      </w:pPr>
      <w:r w:rsidRPr="00DB0951">
        <w:rPr>
          <w:rFonts w:ascii="Arial" w:hAnsi="Arial" w:cs="Arial"/>
          <w:bCs/>
          <w:sz w:val="18"/>
          <w:szCs w:val="18"/>
        </w:rPr>
        <w:t xml:space="preserve">Dual Enrollment Equivalencies: </w:t>
      </w:r>
      <w:hyperlink r:id="rId15" w:history="1">
        <w:r w:rsidRPr="00DB0951">
          <w:rPr>
            <w:rStyle w:val="Hyperlink"/>
            <w:rFonts w:ascii="Arial" w:hAnsi="Arial" w:cs="Arial"/>
            <w:bCs/>
            <w:sz w:val="18"/>
            <w:szCs w:val="18"/>
          </w:rPr>
          <w:t>https://www.asbury.edu/offices/registrar/transfer-credit-asbury</w:t>
        </w:r>
      </w:hyperlink>
    </w:p>
    <w:sectPr w:rsidR="00D87EC5" w:rsidRPr="009E7ABD" w:rsidSect="00020E9F">
      <w:type w:val="continuous"/>
      <w:pgSz w:w="12240" w:h="15840"/>
      <w:pgMar w:top="63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20" w:rsidRDefault="00020E9F">
      <w:r>
        <w:separator/>
      </w:r>
    </w:p>
  </w:endnote>
  <w:endnote w:type="continuationSeparator" w:id="0">
    <w:p w:rsidR="00C35220" w:rsidRDefault="0002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03" w:rsidRDefault="000D4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44" w:rsidRPr="008D3FD9" w:rsidRDefault="000D4D03" w:rsidP="008D3FD9">
    <w:pPr>
      <w:pStyle w:val="Footer"/>
      <w:ind w:left="-54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03" w:rsidRDefault="000D4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20" w:rsidRDefault="00020E9F">
      <w:r>
        <w:separator/>
      </w:r>
    </w:p>
  </w:footnote>
  <w:footnote w:type="continuationSeparator" w:id="0">
    <w:p w:rsidR="00C35220" w:rsidRDefault="0002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03" w:rsidRDefault="000D4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03" w:rsidRDefault="000D4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03" w:rsidRDefault="000D4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BD"/>
    <w:rsid w:val="00020E9F"/>
    <w:rsid w:val="000D4D03"/>
    <w:rsid w:val="003147D7"/>
    <w:rsid w:val="00575333"/>
    <w:rsid w:val="006A5C64"/>
    <w:rsid w:val="009E7ABD"/>
    <w:rsid w:val="00C35220"/>
    <w:rsid w:val="00D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B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E7A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B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E7A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sbury.edu/offices/registrar/transfer-credit-asbury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sbury.edu/offices/registrar/bulletin/academic-policies/undergraduate-institutional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University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Schanck, Sarah</dc:creator>
  <cp:lastModifiedBy>Profile</cp:lastModifiedBy>
  <cp:revision>2</cp:revision>
  <dcterms:created xsi:type="dcterms:W3CDTF">2016-12-12T19:20:00Z</dcterms:created>
  <dcterms:modified xsi:type="dcterms:W3CDTF">2016-12-12T19:20:00Z</dcterms:modified>
</cp:coreProperties>
</file>